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eastAsia="仿宋"/>
          <w:sz w:val="44"/>
          <w:szCs w:val="44"/>
        </w:rPr>
      </w:pPr>
      <w:bookmarkStart w:id="0" w:name="_GoBack"/>
      <w:bookmarkEnd w:id="0"/>
      <w:r>
        <w:rPr>
          <w:rFonts w:hint="eastAsia" w:ascii="黑体" w:hAnsi="黑体" w:eastAsia="黑体" w:cs="黑体"/>
          <w:color w:val="000000"/>
          <w:kern w:val="0"/>
          <w:sz w:val="32"/>
          <w:szCs w:val="32"/>
        </w:rPr>
        <w:t>安规〔202</w:t>
      </w:r>
      <w:r>
        <w:rPr>
          <w:rFonts w:hint="eastAsia" w:ascii="黑体" w:hAnsi="黑体" w:eastAsia="黑体" w:cs="黑体"/>
          <w:color w:val="000000"/>
          <w:kern w:val="0"/>
          <w:sz w:val="32"/>
          <w:szCs w:val="32"/>
          <w:lang w:val="en-US" w:eastAsia="zh-CN"/>
        </w:rPr>
        <w:t>3</w:t>
      </w:r>
      <w:r>
        <w:rPr>
          <w:rFonts w:hint="eastAsia" w:ascii="黑体" w:hAnsi="黑体" w:eastAsia="黑体" w:cs="黑体"/>
          <w:color w:val="000000"/>
          <w:kern w:val="0"/>
          <w:sz w:val="32"/>
          <w:szCs w:val="32"/>
        </w:rPr>
        <w:t>〕0</w:t>
      </w:r>
      <w:r>
        <w:rPr>
          <w:rFonts w:hint="eastAsia" w:ascii="黑体" w:hAnsi="黑体" w:eastAsia="黑体" w:cs="黑体"/>
          <w:color w:val="000000"/>
          <w:kern w:val="0"/>
          <w:sz w:val="32"/>
          <w:szCs w:val="32"/>
          <w:lang w:val="en-US" w:eastAsia="zh-CN"/>
        </w:rPr>
        <w:t>09</w:t>
      </w:r>
      <w:r>
        <w:rPr>
          <w:rFonts w:hint="eastAsia" w:ascii="黑体" w:hAnsi="黑体" w:eastAsia="黑体" w:cs="黑体"/>
          <w:color w:val="000000"/>
          <w:kern w:val="0"/>
          <w:sz w:val="32"/>
          <w:szCs w:val="32"/>
        </w:rPr>
        <w:t>—农业农村局00</w:t>
      </w:r>
      <w:r>
        <w:rPr>
          <w:rFonts w:hint="eastAsia" w:ascii="黑体" w:hAnsi="黑体" w:eastAsia="黑体" w:cs="黑体"/>
          <w:color w:val="000000"/>
          <w:kern w:val="0"/>
          <w:sz w:val="32"/>
          <w:szCs w:val="32"/>
          <w:lang w:val="en-US" w:eastAsia="zh-CN"/>
        </w:rPr>
        <w:t>1</w:t>
      </w:r>
    </w:p>
    <w:p>
      <w:pPr>
        <w:jc w:val="center"/>
        <w:rPr>
          <w:rFonts w:ascii="仿宋" w:eastAsia="仿宋"/>
          <w:sz w:val="44"/>
          <w:szCs w:val="44"/>
        </w:rPr>
      </w:pPr>
      <w:r>
        <w:rPr>
          <w:rFonts w:ascii="长城小标宋体" w:eastAsia="长城小标宋体"/>
          <w:b/>
          <w:color w:val="FF0000"/>
          <w:spacing w:val="-20"/>
          <w:sz w:val="104"/>
          <w:szCs w:val="10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297180</wp:posOffset>
                </wp:positionV>
                <wp:extent cx="4226560" cy="2652395"/>
                <wp:effectExtent l="0" t="0" r="2540" b="1905"/>
                <wp:wrapNone/>
                <wp:docPr id="1" name="文本框 1"/>
                <wp:cNvGraphicFramePr/>
                <a:graphic xmlns:a="http://schemas.openxmlformats.org/drawingml/2006/main">
                  <a:graphicData uri="http://schemas.microsoft.com/office/word/2010/wordprocessingShape">
                    <wps:wsp>
                      <wps:cNvSpPr txBox="1"/>
                      <wps:spPr>
                        <a:xfrm>
                          <a:off x="0" y="0"/>
                          <a:ext cx="4226560" cy="2652395"/>
                        </a:xfrm>
                        <a:prstGeom prst="rect">
                          <a:avLst/>
                        </a:prstGeom>
                        <a:solidFill>
                          <a:srgbClr val="FFFFFF"/>
                        </a:solidFill>
                        <a:ln>
                          <a:noFill/>
                        </a:ln>
                        <a:effectLst/>
                      </wps:spPr>
                      <wps:txbx>
                        <w:txbxContent>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_GBK" w:eastAsia="方正小标宋_GBK"/>
                                <w:color w:val="FF0000"/>
                                <w:spacing w:val="10"/>
                                <w:w w:val="87"/>
                                <w:sz w:val="84"/>
                                <w:szCs w:val="84"/>
                              </w:rPr>
                            </w:pPr>
                            <w:r>
                              <w:rPr>
                                <w:rFonts w:hint="eastAsia" w:ascii="方正小标宋_GBK" w:eastAsia="方正小标宋_GBK"/>
                                <w:color w:val="FF0000"/>
                                <w:spacing w:val="10"/>
                                <w:w w:val="87"/>
                                <w:sz w:val="84"/>
                                <w:szCs w:val="84"/>
                              </w:rPr>
                              <w:t>安康市农业农村局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_GBK" w:eastAsia="方正小标宋_GBK"/>
                                <w:color w:val="FF0000"/>
                                <w:spacing w:val="10"/>
                                <w:w w:val="87"/>
                                <w:sz w:val="84"/>
                                <w:szCs w:val="84"/>
                                <w:lang w:eastAsia="zh-CN"/>
                              </w:rPr>
                            </w:pPr>
                            <w:r>
                              <w:rPr>
                                <w:rFonts w:hint="eastAsia" w:ascii="方正小标宋_GBK" w:eastAsia="方正小标宋_GBK"/>
                                <w:color w:val="FF0000"/>
                                <w:spacing w:val="10"/>
                                <w:w w:val="87"/>
                                <w:sz w:val="84"/>
                                <w:szCs w:val="84"/>
                                <w:lang w:eastAsia="zh-CN"/>
                              </w:rPr>
                              <w:t>安康市审计局</w:t>
                            </w:r>
                          </w:p>
                          <w:p>
                            <w:pPr>
                              <w:pStyle w:val="2"/>
                              <w:keepNext w:val="0"/>
                              <w:keepLines w:val="0"/>
                              <w:pageBreakBefore w:val="0"/>
                              <w:widowControl w:val="0"/>
                              <w:kinsoku/>
                              <w:wordWrap/>
                              <w:overflowPunct/>
                              <w:topLinePunct w:val="0"/>
                              <w:bidi w:val="0"/>
                              <w:adjustRightInd/>
                              <w:snapToGrid/>
                              <w:spacing w:line="1000" w:lineRule="exact"/>
                              <w:ind w:left="0" w:leftChars="0" w:firstLine="0" w:firstLineChars="0"/>
                              <w:jc w:val="distribute"/>
                              <w:textAlignment w:val="auto"/>
                              <w:rPr>
                                <w:rFonts w:hint="eastAsia" w:ascii="方正小标宋_GBK" w:eastAsia="方正小标宋_GBK" w:hAnsiTheme="minorHAnsi" w:cstheme="minorBidi"/>
                                <w:color w:val="FF0000"/>
                                <w:spacing w:val="10"/>
                                <w:w w:val="87"/>
                                <w:kern w:val="2"/>
                                <w:sz w:val="84"/>
                                <w:szCs w:val="84"/>
                                <w:lang w:val="en-US" w:eastAsia="zh-CN" w:bidi="ar-SA"/>
                              </w:rPr>
                            </w:pPr>
                            <w:r>
                              <w:rPr>
                                <w:rFonts w:hint="eastAsia" w:ascii="方正小标宋_GBK" w:eastAsia="方正小标宋_GBK" w:hAnsiTheme="minorHAnsi" w:cstheme="minorBidi"/>
                                <w:color w:val="FF0000"/>
                                <w:spacing w:val="10"/>
                                <w:w w:val="87"/>
                                <w:kern w:val="2"/>
                                <w:sz w:val="84"/>
                                <w:szCs w:val="84"/>
                                <w:lang w:val="en-US" w:eastAsia="zh-CN" w:bidi="ar-SA"/>
                              </w:rPr>
                              <w:t>安康市财政局</w:t>
                            </w:r>
                          </w:p>
                          <w:p>
                            <w:pPr>
                              <w:pStyle w:val="2"/>
                              <w:keepNext w:val="0"/>
                              <w:keepLines w:val="0"/>
                              <w:pageBreakBefore w:val="0"/>
                              <w:widowControl w:val="0"/>
                              <w:kinsoku/>
                              <w:wordWrap/>
                              <w:overflowPunct/>
                              <w:topLinePunct w:val="0"/>
                              <w:bidi w:val="0"/>
                              <w:adjustRightInd/>
                              <w:snapToGrid/>
                              <w:spacing w:line="1000" w:lineRule="exact"/>
                              <w:ind w:left="0" w:leftChars="0" w:firstLine="0" w:firstLineChars="0"/>
                              <w:jc w:val="distribute"/>
                              <w:textAlignment w:val="auto"/>
                              <w:rPr>
                                <w:rFonts w:hint="eastAsia" w:ascii="方正小标宋_GBK" w:eastAsia="方正小标宋_GBK" w:hAnsiTheme="minorHAnsi" w:cstheme="minorBidi"/>
                                <w:color w:val="FF0000"/>
                                <w:spacing w:val="10"/>
                                <w:w w:val="87"/>
                                <w:kern w:val="2"/>
                                <w:sz w:val="84"/>
                                <w:szCs w:val="84"/>
                                <w:lang w:val="en-US" w:eastAsia="zh-CN" w:bidi="ar-SA"/>
                              </w:rPr>
                            </w:pPr>
                            <w:r>
                              <w:rPr>
                                <w:rFonts w:hint="eastAsia" w:ascii="方正小标宋_GBK" w:eastAsia="方正小标宋_GBK" w:hAnsiTheme="minorHAnsi" w:cstheme="minorBidi"/>
                                <w:color w:val="FF0000"/>
                                <w:spacing w:val="10"/>
                                <w:w w:val="87"/>
                                <w:kern w:val="2"/>
                                <w:sz w:val="84"/>
                                <w:szCs w:val="84"/>
                                <w:lang w:val="en-US" w:eastAsia="zh-CN" w:bidi="ar-SA"/>
                              </w:rPr>
                              <w:t>安康市乡村振兴局</w:t>
                            </w:r>
                          </w:p>
                        </w:txbxContent>
                      </wps:txbx>
                      <wps:bodyPr upright="1"/>
                    </wps:wsp>
                  </a:graphicData>
                </a:graphic>
              </wp:anchor>
            </w:drawing>
          </mc:Choice>
          <mc:Fallback>
            <w:pict>
              <v:shape id="_x0000_s1026" o:spid="_x0000_s1026" o:spt="202" type="#_x0000_t202" style="position:absolute;left:0pt;margin-left:9pt;margin-top:23.4pt;height:208.85pt;width:332.8pt;z-index:251660288;mso-width-relative:page;mso-height-relative:page;" fillcolor="#FFFFFF" filled="t" stroked="f" coordsize="21600,21600" o:gfxdata="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tHqP1gAAAAkBAAAPAAAAAAAAAAEAIAAAACIAAABkcnMvZG93bnJldi54&#10;bWxQSwECFAAUAAAACACHTuJAM5uOO8MBAACGAwAADgAAAAAAAAABACAAAAAlAQAAZHJzL2Uyb0Rv&#10;Yy54bWxQSwUGAAAAAAYABgBZAQAAWgUAAAAA&#10;">
                <v:fill on="t" focussize="0,0"/>
                <v:stroke on="f"/>
                <v:imagedata o:title=""/>
                <o:lock v:ext="edit" aspectratio="f"/>
                <v:textbox>
                  <w:txbxContent>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_GBK" w:eastAsia="方正小标宋_GBK"/>
                          <w:color w:val="FF0000"/>
                          <w:spacing w:val="10"/>
                          <w:w w:val="87"/>
                          <w:sz w:val="84"/>
                          <w:szCs w:val="84"/>
                        </w:rPr>
                      </w:pPr>
                      <w:r>
                        <w:rPr>
                          <w:rFonts w:hint="eastAsia" w:ascii="方正小标宋_GBK" w:eastAsia="方正小标宋_GBK"/>
                          <w:color w:val="FF0000"/>
                          <w:spacing w:val="10"/>
                          <w:w w:val="87"/>
                          <w:sz w:val="84"/>
                          <w:szCs w:val="84"/>
                        </w:rPr>
                        <w:t>安康市农业农村局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_GBK" w:eastAsia="方正小标宋_GBK"/>
                          <w:color w:val="FF0000"/>
                          <w:spacing w:val="10"/>
                          <w:w w:val="87"/>
                          <w:sz w:val="84"/>
                          <w:szCs w:val="84"/>
                          <w:lang w:eastAsia="zh-CN"/>
                        </w:rPr>
                      </w:pPr>
                      <w:r>
                        <w:rPr>
                          <w:rFonts w:hint="eastAsia" w:ascii="方正小标宋_GBK" w:eastAsia="方正小标宋_GBK"/>
                          <w:color w:val="FF0000"/>
                          <w:spacing w:val="10"/>
                          <w:w w:val="87"/>
                          <w:sz w:val="84"/>
                          <w:szCs w:val="84"/>
                          <w:lang w:eastAsia="zh-CN"/>
                        </w:rPr>
                        <w:t>安康市审计局</w:t>
                      </w:r>
                    </w:p>
                    <w:p>
                      <w:pPr>
                        <w:pStyle w:val="2"/>
                        <w:keepNext w:val="0"/>
                        <w:keepLines w:val="0"/>
                        <w:pageBreakBefore w:val="0"/>
                        <w:widowControl w:val="0"/>
                        <w:kinsoku/>
                        <w:wordWrap/>
                        <w:overflowPunct/>
                        <w:topLinePunct w:val="0"/>
                        <w:bidi w:val="0"/>
                        <w:adjustRightInd/>
                        <w:snapToGrid/>
                        <w:spacing w:line="1000" w:lineRule="exact"/>
                        <w:ind w:left="0" w:leftChars="0" w:firstLine="0" w:firstLineChars="0"/>
                        <w:jc w:val="distribute"/>
                        <w:textAlignment w:val="auto"/>
                        <w:rPr>
                          <w:rFonts w:hint="eastAsia" w:ascii="方正小标宋_GBK" w:eastAsia="方正小标宋_GBK" w:hAnsiTheme="minorHAnsi" w:cstheme="minorBidi"/>
                          <w:color w:val="FF0000"/>
                          <w:spacing w:val="10"/>
                          <w:w w:val="87"/>
                          <w:kern w:val="2"/>
                          <w:sz w:val="84"/>
                          <w:szCs w:val="84"/>
                          <w:lang w:val="en-US" w:eastAsia="zh-CN" w:bidi="ar-SA"/>
                        </w:rPr>
                      </w:pPr>
                      <w:r>
                        <w:rPr>
                          <w:rFonts w:hint="eastAsia" w:ascii="方正小标宋_GBK" w:eastAsia="方正小标宋_GBK" w:hAnsiTheme="minorHAnsi" w:cstheme="minorBidi"/>
                          <w:color w:val="FF0000"/>
                          <w:spacing w:val="10"/>
                          <w:w w:val="87"/>
                          <w:kern w:val="2"/>
                          <w:sz w:val="84"/>
                          <w:szCs w:val="84"/>
                          <w:lang w:val="en-US" w:eastAsia="zh-CN" w:bidi="ar-SA"/>
                        </w:rPr>
                        <w:t>安康市财政局</w:t>
                      </w:r>
                    </w:p>
                    <w:p>
                      <w:pPr>
                        <w:pStyle w:val="2"/>
                        <w:keepNext w:val="0"/>
                        <w:keepLines w:val="0"/>
                        <w:pageBreakBefore w:val="0"/>
                        <w:widowControl w:val="0"/>
                        <w:kinsoku/>
                        <w:wordWrap/>
                        <w:overflowPunct/>
                        <w:topLinePunct w:val="0"/>
                        <w:bidi w:val="0"/>
                        <w:adjustRightInd/>
                        <w:snapToGrid/>
                        <w:spacing w:line="1000" w:lineRule="exact"/>
                        <w:ind w:left="0" w:leftChars="0" w:firstLine="0" w:firstLineChars="0"/>
                        <w:jc w:val="distribute"/>
                        <w:textAlignment w:val="auto"/>
                        <w:rPr>
                          <w:rFonts w:hint="eastAsia" w:ascii="方正小标宋_GBK" w:eastAsia="方正小标宋_GBK" w:hAnsiTheme="minorHAnsi" w:cstheme="minorBidi"/>
                          <w:color w:val="FF0000"/>
                          <w:spacing w:val="10"/>
                          <w:w w:val="87"/>
                          <w:kern w:val="2"/>
                          <w:sz w:val="84"/>
                          <w:szCs w:val="84"/>
                          <w:lang w:val="en-US" w:eastAsia="zh-CN" w:bidi="ar-SA"/>
                        </w:rPr>
                      </w:pPr>
                      <w:r>
                        <w:rPr>
                          <w:rFonts w:hint="eastAsia" w:ascii="方正小标宋_GBK" w:eastAsia="方正小标宋_GBK" w:hAnsiTheme="minorHAnsi" w:cstheme="minorBidi"/>
                          <w:color w:val="FF0000"/>
                          <w:spacing w:val="10"/>
                          <w:w w:val="87"/>
                          <w:kern w:val="2"/>
                          <w:sz w:val="84"/>
                          <w:szCs w:val="84"/>
                          <w:lang w:val="en-US" w:eastAsia="zh-CN" w:bidi="ar-SA"/>
                        </w:rPr>
                        <w:t>安康市乡村振兴局</w:t>
                      </w:r>
                    </w:p>
                  </w:txbxContent>
                </v:textbox>
              </v:shape>
            </w:pict>
          </mc:Fallback>
        </mc:AlternateContent>
      </w:r>
    </w:p>
    <w:p>
      <w:pPr>
        <w:jc w:val="center"/>
        <w:rPr>
          <w:rFonts w:ascii="长城小标宋体" w:eastAsia="长城小标宋体"/>
          <w:b/>
          <w:color w:val="FF0000"/>
          <w:spacing w:val="-20"/>
          <w:sz w:val="104"/>
          <w:szCs w:val="104"/>
        </w:rPr>
      </w:pPr>
      <w:r>
        <w:rPr>
          <w:rFonts w:ascii="长城小标宋体" w:eastAsia="长城小标宋体"/>
          <w:b/>
          <w:color w:val="FF0000"/>
          <w:spacing w:val="-20"/>
          <w:sz w:val="104"/>
          <w:szCs w:val="104"/>
        </w:rPr>
        <mc:AlternateContent>
          <mc:Choice Requires="wps">
            <w:drawing>
              <wp:anchor distT="0" distB="0" distL="114300" distR="114300" simplePos="0" relativeHeight="251661312" behindDoc="0" locked="0" layoutInCell="1" allowOverlap="1">
                <wp:simplePos x="0" y="0"/>
                <wp:positionH relativeFrom="column">
                  <wp:posOffset>4248150</wp:posOffset>
                </wp:positionH>
                <wp:positionV relativeFrom="paragraph">
                  <wp:posOffset>697230</wp:posOffset>
                </wp:positionV>
                <wp:extent cx="1714500" cy="128778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1714500" cy="1287780"/>
                        </a:xfrm>
                        <a:prstGeom prst="rect">
                          <a:avLst/>
                        </a:prstGeom>
                        <a:solidFill>
                          <a:srgbClr val="FFFFFF"/>
                        </a:solidFill>
                        <a:ln>
                          <a:noFill/>
                        </a:ln>
                        <a:effectLst/>
                      </wps:spPr>
                      <wps:txbx>
                        <w:txbxContent>
                          <w:p>
                            <w:pPr>
                              <w:rPr>
                                <w:rFonts w:ascii="方正小标宋_GBK" w:eastAsia="方正小标宋_GBK"/>
                                <w:szCs w:val="72"/>
                              </w:rPr>
                            </w:pPr>
                            <w:r>
                              <w:rPr>
                                <w:rFonts w:hint="eastAsia" w:ascii="方正小标宋_GBK" w:eastAsia="方正小标宋_GBK"/>
                                <w:color w:val="FF0000"/>
                                <w:sz w:val="104"/>
                                <w:szCs w:val="104"/>
                              </w:rPr>
                              <w:t>文件</w:t>
                            </w:r>
                          </w:p>
                        </w:txbxContent>
                      </wps:txbx>
                      <wps:bodyPr upright="1"/>
                    </wps:wsp>
                  </a:graphicData>
                </a:graphic>
              </wp:anchor>
            </w:drawing>
          </mc:Choice>
          <mc:Fallback>
            <w:pict>
              <v:shape id="_x0000_s1026" o:spid="_x0000_s1026" o:spt="202" type="#_x0000_t202" style="position:absolute;left:0pt;margin-left:334.5pt;margin-top:54.9pt;height:101.4pt;width:135pt;z-index:251661312;mso-width-relative:page;mso-height-relative:page;" fillcolor="#FFFFFF" filled="t" stroked="f" coordsize="21600,21600" o:gfxdata="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8dN/fXAAAACwEAAA8AAAAAAAAAAQAgAAAAIgAAAGRycy9kb3du&#10;cmV2LnhtbFBLAQIUABQAAAAIAIdO4kBGiau1xwEAAIYDAAAOAAAAAAAAAAEAIAAAACYBAABkcnMv&#10;ZTJvRG9jLnhtbFBLBQYAAAAABgAGAFkBAABfBQAAAAA=&#10;">
                <v:fill on="t" focussize="0,0"/>
                <v:stroke on="f"/>
                <v:imagedata o:title=""/>
                <o:lock v:ext="edit" aspectratio="f"/>
                <v:textbox>
                  <w:txbxContent>
                    <w:p>
                      <w:pPr>
                        <w:rPr>
                          <w:rFonts w:ascii="方正小标宋_GBK" w:eastAsia="方正小标宋_GBK"/>
                          <w:szCs w:val="72"/>
                        </w:rPr>
                      </w:pPr>
                      <w:r>
                        <w:rPr>
                          <w:rFonts w:hint="eastAsia" w:ascii="方正小标宋_GBK" w:eastAsia="方正小标宋_GBK"/>
                          <w:color w:val="FF0000"/>
                          <w:sz w:val="104"/>
                          <w:szCs w:val="104"/>
                        </w:rPr>
                        <w:t>文件</w:t>
                      </w:r>
                    </w:p>
                  </w:txbxContent>
                </v:textbox>
              </v:shape>
            </w:pict>
          </mc:Fallback>
        </mc:AlternateContent>
      </w:r>
    </w:p>
    <w:p>
      <w:pPr>
        <w:spacing w:line="440" w:lineRule="exact"/>
        <w:jc w:val="center"/>
        <w:rPr>
          <w:rFonts w:ascii="仿宋_GB2312" w:eastAsia="仿宋_GB2312"/>
          <w:b/>
          <w:color w:val="FF0000"/>
          <w:spacing w:val="-20"/>
          <w:sz w:val="32"/>
          <w:szCs w:val="32"/>
        </w:rPr>
      </w:pPr>
    </w:p>
    <w:p>
      <w:pPr>
        <w:spacing w:line="620" w:lineRule="exact"/>
        <w:jc w:val="center"/>
        <w:rPr>
          <w:rFonts w:ascii="仿宋_GB2312" w:eastAsia="仿宋_GB2312"/>
          <w:sz w:val="32"/>
          <w:szCs w:val="32"/>
        </w:rPr>
      </w:pPr>
    </w:p>
    <w:p>
      <w:pPr>
        <w:snapToGrid w:val="0"/>
        <w:spacing w:line="560" w:lineRule="exact"/>
        <w:rPr>
          <w:rFonts w:ascii="仿宋_GB2312" w:eastAsia="仿宋_GB2312"/>
          <w:sz w:val="32"/>
          <w:szCs w:val="32"/>
        </w:rPr>
      </w:pPr>
    </w:p>
    <w:p>
      <w:pPr>
        <w:snapToGrid w:val="0"/>
        <w:spacing w:line="560" w:lineRule="exact"/>
        <w:jc w:val="center"/>
        <w:rPr>
          <w:rFonts w:hint="eastAsia" w:ascii="仿宋_GB2312" w:eastAsia="仿宋_GB2312"/>
          <w:sz w:val="32"/>
          <w:szCs w:val="32"/>
        </w:rPr>
      </w:pPr>
    </w:p>
    <w:p>
      <w:pPr>
        <w:snapToGrid w:val="0"/>
        <w:spacing w:line="560" w:lineRule="exact"/>
        <w:jc w:val="center"/>
        <w:rPr>
          <w:rFonts w:hint="eastAsia" w:ascii="仿宋_GB2312" w:eastAsia="仿宋_GB2312"/>
          <w:sz w:val="32"/>
          <w:szCs w:val="32"/>
        </w:rPr>
      </w:pPr>
    </w:p>
    <w:p>
      <w:pPr>
        <w:snapToGrid w:val="0"/>
        <w:spacing w:line="560" w:lineRule="exact"/>
        <w:jc w:val="center"/>
        <w:rPr>
          <w:rFonts w:hint="eastAsia" w:ascii="仿宋_GB2312" w:eastAsia="仿宋_GB2312"/>
          <w:sz w:val="32"/>
          <w:szCs w:val="32"/>
        </w:rPr>
      </w:pPr>
    </w:p>
    <w:p>
      <w:pPr>
        <w:snapToGrid w:val="0"/>
        <w:spacing w:line="560" w:lineRule="exact"/>
        <w:jc w:val="center"/>
        <w:rPr>
          <w:rFonts w:ascii="仿宋_GB2312" w:eastAsia="仿宋_GB2312"/>
          <w:sz w:val="32"/>
          <w:szCs w:val="32"/>
        </w:rPr>
      </w:pPr>
      <w:r>
        <w:rPr>
          <w:rFonts w:hint="eastAsia" w:ascii="仿宋_GB2312" w:eastAsia="仿宋_GB2312"/>
          <w:sz w:val="32"/>
          <w:szCs w:val="32"/>
        </w:rPr>
        <w:t>安农发〔202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163</w:t>
      </w:r>
      <w:r>
        <w:rPr>
          <w:rFonts w:hint="eastAsia" w:ascii="仿宋_GB2312" w:eastAsia="仿宋_GB2312"/>
          <w:sz w:val="32"/>
          <w:szCs w:val="32"/>
        </w:rPr>
        <w:t xml:space="preserve">号            </w:t>
      </w:r>
    </w:p>
    <w:p>
      <w:pPr>
        <w:spacing w:line="560" w:lineRule="exact"/>
        <w:jc w:val="center"/>
        <w:rPr>
          <w:rFonts w:ascii="仿宋" w:eastAsia="仿宋"/>
          <w:color w:val="FF0000"/>
          <w:sz w:val="44"/>
          <w:szCs w:val="44"/>
        </w:rPr>
      </w:pPr>
      <w:r>
        <w:rPr>
          <w:rFonts w:ascii="仿宋" w:eastAsia="仿宋"/>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59690</wp:posOffset>
                </wp:positionV>
                <wp:extent cx="5400040" cy="635"/>
                <wp:effectExtent l="0" t="9525" r="10160" b="15240"/>
                <wp:wrapNone/>
                <wp:docPr id="3" name="直接连接符 3"/>
                <wp:cNvGraphicFramePr/>
                <a:graphic xmlns:a="http://schemas.openxmlformats.org/drawingml/2006/main">
                  <a:graphicData uri="http://schemas.microsoft.com/office/word/2010/wordprocessingShape">
                    <wps:wsp>
                      <wps:cNvCnPr/>
                      <wps:spPr>
                        <a:xfrm>
                          <a:off x="0" y="0"/>
                          <a:ext cx="5400040"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5pt;margin-top:4.7pt;height:0.05pt;width:425.2pt;z-index:251659264;mso-width-relative:page;mso-height-relative:page;" filled="f" stroked="t" coordsize="21600,21600" o:gfxdata="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nra5dUAAAAGAQAADwAAAAAAAAABACAAAAAiAAAAZHJzL2Rvd25yZXYu&#10;eG1sUEsBAhQAFAAAAAgAh07iQNk/8Br+AQAA9QMAAA4AAAAAAAAAAQAgAAAAJAEAAGRycy9lMm9E&#10;b2MueG1sUEsFBgAAAAAGAAYAWQEAAJQFAAAAAA==&#10;">
                <v:fill on="f" focussize="0,0"/>
                <v:stroke weight="1.5pt" color="#FF0000" joinstyle="round"/>
                <v:imagedata o:title=""/>
                <o:lock v:ext="edit" aspectratio="f"/>
              </v:line>
            </w:pict>
          </mc:Fallback>
        </mc:AlternateContent>
      </w:r>
      <w:r>
        <w:rPr>
          <w:rFonts w:hint="eastAsia" w:ascii="仿宋" w:eastAsia="仿宋"/>
          <w:color w:val="FF0000"/>
          <w:sz w:val="44"/>
          <w:szCs w:val="44"/>
        </w:rPr>
        <w:tab/>
      </w:r>
    </w:p>
    <w:p>
      <w:pPr>
        <w:keepNext/>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b w:val="0"/>
          <w:bCs w:val="0"/>
          <w:snapToGrid/>
          <w:kern w:val="2"/>
          <w:sz w:val="44"/>
          <w:szCs w:val="44"/>
          <w:lang w:val="en-US" w:eastAsia="zh-CN" w:bidi="ar-SA"/>
        </w:rPr>
      </w:pPr>
    </w:p>
    <w:p>
      <w:pPr>
        <w:keepNext/>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 xml:space="preserve">安康市农业农村局  </w:t>
      </w:r>
      <w:r>
        <w:rPr>
          <w:rFonts w:hint="eastAsia" w:ascii="方正小标宋简体" w:hAnsi="方正小标宋简体" w:eastAsia="方正小标宋简体" w:cs="方正小标宋简体"/>
          <w:b w:val="0"/>
          <w:bCs w:val="0"/>
          <w:snapToGrid/>
          <w:spacing w:val="88"/>
          <w:kern w:val="0"/>
          <w:sz w:val="44"/>
          <w:szCs w:val="44"/>
          <w:fitText w:val="3520" w:id="1518348786"/>
          <w:lang w:val="en-US" w:eastAsia="zh-CN" w:bidi="ar-SA"/>
        </w:rPr>
        <w:t>安康市审计</w:t>
      </w:r>
      <w:r>
        <w:rPr>
          <w:rFonts w:hint="eastAsia" w:ascii="方正小标宋简体" w:hAnsi="方正小标宋简体" w:eastAsia="方正小标宋简体" w:cs="方正小标宋简体"/>
          <w:b w:val="0"/>
          <w:bCs w:val="0"/>
          <w:snapToGrid/>
          <w:spacing w:val="0"/>
          <w:kern w:val="0"/>
          <w:sz w:val="44"/>
          <w:szCs w:val="44"/>
          <w:fitText w:val="3520" w:id="1518348786"/>
          <w:lang w:val="en-US" w:eastAsia="zh-CN" w:bidi="ar-SA"/>
        </w:rPr>
        <w:t>局</w:t>
      </w:r>
    </w:p>
    <w:p>
      <w:pPr>
        <w:pStyle w:val="2"/>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spacing w:val="88"/>
          <w:kern w:val="0"/>
          <w:sz w:val="44"/>
          <w:szCs w:val="44"/>
          <w:fitText w:val="3520" w:id="636429387"/>
          <w:lang w:val="en-US" w:eastAsia="zh-CN" w:bidi="ar-SA"/>
        </w:rPr>
        <w:t>安康市财政</w:t>
      </w:r>
      <w:r>
        <w:rPr>
          <w:rFonts w:hint="eastAsia" w:ascii="方正小标宋简体" w:hAnsi="方正小标宋简体" w:eastAsia="方正小标宋简体" w:cs="方正小标宋简体"/>
          <w:b w:val="0"/>
          <w:bCs w:val="0"/>
          <w:snapToGrid/>
          <w:spacing w:val="0"/>
          <w:kern w:val="0"/>
          <w:sz w:val="44"/>
          <w:szCs w:val="44"/>
          <w:fitText w:val="3520" w:id="636429387"/>
          <w:lang w:val="en-US" w:eastAsia="zh-CN" w:bidi="ar-SA"/>
        </w:rPr>
        <w:t>局</w:t>
      </w:r>
      <w:r>
        <w:rPr>
          <w:rFonts w:hint="eastAsia" w:ascii="方正小标宋简体" w:hAnsi="方正小标宋简体" w:eastAsia="方正小标宋简体" w:cs="方正小标宋简体"/>
          <w:b w:val="0"/>
          <w:bCs w:val="0"/>
          <w:snapToGrid/>
          <w:kern w:val="0"/>
          <w:sz w:val="44"/>
          <w:szCs w:val="44"/>
          <w:lang w:val="en-US" w:eastAsia="zh-CN" w:bidi="ar-SA"/>
        </w:rPr>
        <w:t xml:space="preserve">  </w:t>
      </w:r>
      <w:r>
        <w:rPr>
          <w:rFonts w:hint="eastAsia" w:ascii="方正小标宋简体" w:hAnsi="方正小标宋简体" w:eastAsia="方正小标宋简体" w:cs="方正小标宋简体"/>
          <w:b w:val="0"/>
          <w:bCs w:val="0"/>
          <w:snapToGrid/>
          <w:kern w:val="2"/>
          <w:sz w:val="44"/>
          <w:szCs w:val="44"/>
          <w:lang w:val="en-US" w:eastAsia="zh-CN" w:bidi="ar-SA"/>
        </w:rPr>
        <w:t>安康市乡村振兴局</w:t>
      </w:r>
    </w:p>
    <w:p>
      <w:pPr>
        <w:keepNext/>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val="0"/>
          <w:snapToGrid w:val="0"/>
          <w:kern w:val="0"/>
          <w:sz w:val="44"/>
          <w:szCs w:val="44"/>
          <w:lang w:eastAsia="zh-CN"/>
        </w:rPr>
      </w:pPr>
      <w:r>
        <w:rPr>
          <w:rFonts w:hint="eastAsia" w:ascii="方正小标宋简体" w:hAnsi="方正小标宋简体" w:eastAsia="方正小标宋简体" w:cs="方正小标宋简体"/>
          <w:b w:val="0"/>
          <w:bCs w:val="0"/>
          <w:snapToGrid/>
          <w:kern w:val="2"/>
          <w:sz w:val="44"/>
          <w:szCs w:val="44"/>
          <w:lang w:val="en-US" w:eastAsia="zh-CN" w:bidi="ar-SA"/>
        </w:rPr>
        <w:t>关于印发《</w:t>
      </w:r>
      <w:r>
        <w:rPr>
          <w:rFonts w:hint="eastAsia" w:ascii="方正小标宋简体" w:hAnsi="方正小标宋简体" w:eastAsia="方正小标宋简体" w:cs="方正小标宋简体"/>
          <w:b w:val="0"/>
          <w:bCs w:val="0"/>
          <w:snapToGrid w:val="0"/>
          <w:kern w:val="0"/>
          <w:sz w:val="44"/>
          <w:szCs w:val="44"/>
          <w:lang w:eastAsia="zh-CN"/>
        </w:rPr>
        <w:t>安康市农村集体经济组织</w:t>
      </w:r>
    </w:p>
    <w:p>
      <w:pPr>
        <w:keepNext/>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val="0"/>
          <w:kern w:val="0"/>
          <w:sz w:val="44"/>
          <w:szCs w:val="44"/>
          <w:lang w:eastAsia="zh-CN"/>
        </w:rPr>
        <w:t>“银农直连”资金结算实施细则（试行）</w:t>
      </w:r>
      <w:r>
        <w:rPr>
          <w:rFonts w:hint="eastAsia" w:ascii="方正小标宋简体" w:hAnsi="方正小标宋简体" w:eastAsia="方正小标宋简体" w:cs="方正小标宋简体"/>
          <w:b w:val="0"/>
          <w:bCs w:val="0"/>
          <w:snapToGrid/>
          <w:kern w:val="2"/>
          <w:sz w:val="44"/>
          <w:szCs w:val="44"/>
          <w:lang w:val="en-US" w:eastAsia="zh-CN" w:bidi="ar-SA"/>
        </w:rPr>
        <w:t>》的通  知</w:t>
      </w:r>
    </w:p>
    <w:p>
      <w:pPr>
        <w:keepLines w:val="0"/>
        <w:pageBreakBefore w:val="0"/>
        <w:widowControl w:val="0"/>
        <w:tabs>
          <w:tab w:val="left" w:pos="3018"/>
        </w:tabs>
        <w:kinsoku/>
        <w:wordWrap/>
        <w:overflowPunct/>
        <w:topLinePunct w:val="0"/>
        <w:autoSpaceDE/>
        <w:autoSpaceDN/>
        <w:bidi w:val="0"/>
        <w:adjustRightInd/>
        <w:snapToGrid/>
        <w:spacing w:line="600" w:lineRule="exact"/>
        <w:ind w:left="0"/>
        <w:textAlignment w:val="auto"/>
        <w:rPr>
          <w:rFonts w:hint="eastAsia" w:ascii="仿宋_GB2312" w:hAnsi="仿宋_GB2312" w:eastAsia="仿宋_GB2312" w:cs="仿宋_GB2312"/>
          <w:sz w:val="32"/>
          <w:szCs w:val="32"/>
          <w:u w:val="none" w:color="auto"/>
        </w:rPr>
      </w:pPr>
    </w:p>
    <w:p>
      <w:pPr>
        <w:keepNext w:val="0"/>
        <w:keepLines w:val="0"/>
        <w:pageBreakBefore w:val="0"/>
        <w:widowControl/>
        <w:tabs>
          <w:tab w:val="left" w:pos="3018"/>
        </w:tabs>
        <w:kinsoku w:val="0"/>
        <w:wordWrap/>
        <w:overflowPunct/>
        <w:topLinePunct w:val="0"/>
        <w:autoSpaceDE w:val="0"/>
        <w:autoSpaceDN w:val="0"/>
        <w:bidi w:val="0"/>
        <w:adjustRightInd w:val="0"/>
        <w:snapToGrid w:val="0"/>
        <w:spacing w:line="600" w:lineRule="exact"/>
        <w:ind w:left="0"/>
        <w:textAlignment w:val="baseline"/>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各县</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市、区</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人民政府，高新区、恒口示范区管委会：</w:t>
      </w:r>
    </w:p>
    <w:p>
      <w:pPr>
        <w:keepNext w:val="0"/>
        <w:keepLines w:val="0"/>
        <w:pageBreakBefore w:val="0"/>
        <w:widowControl/>
        <w:tabs>
          <w:tab w:val="left" w:pos="3018"/>
        </w:tabs>
        <w:kinsoku w:val="0"/>
        <w:wordWrap/>
        <w:overflowPunct/>
        <w:topLinePunct w:val="0"/>
        <w:autoSpaceDE w:val="0"/>
        <w:autoSpaceDN w:val="0"/>
        <w:bidi w:val="0"/>
        <w:adjustRightInd w:val="0"/>
        <w:snapToGrid w:val="0"/>
        <w:spacing w:line="600" w:lineRule="exact"/>
        <w:ind w:left="0" w:firstLine="640" w:firstLineChars="200"/>
        <w:textAlignment w:val="baseline"/>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现将《</w:t>
      </w:r>
      <w:r>
        <w:rPr>
          <w:rFonts w:hint="eastAsia" w:ascii="仿宋_GB2312" w:hAnsi="仿宋_GB2312" w:eastAsia="仿宋_GB2312" w:cs="仿宋_GB2312"/>
          <w:sz w:val="32"/>
          <w:szCs w:val="32"/>
          <w:u w:val="none" w:color="auto"/>
          <w:lang w:eastAsia="zh-CN"/>
        </w:rPr>
        <w:t>安康市农村集体经济组织“银农直连”资金结算实施细则（试行）</w:t>
      </w:r>
      <w:r>
        <w:rPr>
          <w:rFonts w:hint="eastAsia" w:ascii="仿宋_GB2312" w:hAnsi="仿宋_GB2312" w:eastAsia="仿宋_GB2312" w:cs="仿宋_GB2312"/>
          <w:sz w:val="32"/>
          <w:szCs w:val="32"/>
          <w:u w:val="none" w:color="auto"/>
        </w:rPr>
        <w:t>》印发给你们</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请结合实际，认真抓好落实。</w:t>
      </w:r>
    </w:p>
    <w:p>
      <w:pPr>
        <w:keepNext w:val="0"/>
        <w:keepLines w:val="0"/>
        <w:pageBreakBefore w:val="0"/>
        <w:widowControl/>
        <w:tabs>
          <w:tab w:val="left" w:pos="3018"/>
        </w:tabs>
        <w:kinsoku w:val="0"/>
        <w:wordWrap/>
        <w:overflowPunct/>
        <w:topLinePunct w:val="0"/>
        <w:autoSpaceDE w:val="0"/>
        <w:autoSpaceDN w:val="0"/>
        <w:bidi w:val="0"/>
        <w:adjustRightInd w:val="0"/>
        <w:snapToGrid w:val="0"/>
        <w:spacing w:line="600" w:lineRule="exact"/>
        <w:ind w:left="0" w:firstLine="640" w:firstLineChars="200"/>
        <w:textAlignment w:val="baseline"/>
        <w:rPr>
          <w:rFonts w:hint="eastAsia" w:ascii="仿宋_GB2312" w:hAnsi="仿宋_GB2312" w:eastAsia="仿宋_GB2312" w:cs="仿宋_GB2312"/>
          <w:sz w:val="32"/>
          <w:szCs w:val="32"/>
          <w:u w:val="none" w:color="auto"/>
          <w:lang w:val="en-US" w:eastAsia="zh-CN"/>
        </w:rPr>
      </w:pPr>
    </w:p>
    <w:p>
      <w:pPr>
        <w:pStyle w:val="12"/>
        <w:keepNext w:val="0"/>
        <w:keepLines w:val="0"/>
        <w:pageBreakBefore w:val="0"/>
        <w:wordWrap/>
        <w:overflowPunct/>
        <w:topLinePunct w:val="0"/>
        <w:bidi w:val="0"/>
        <w:spacing w:after="0" w:line="600" w:lineRule="exact"/>
        <w:ind w:left="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（此页无正文）</w:t>
      </w:r>
    </w:p>
    <w:p>
      <w:pPr>
        <w:keepNext w:val="0"/>
        <w:keepLines w:val="0"/>
        <w:pageBreakBefore w:val="0"/>
        <w:widowControl/>
        <w:tabs>
          <w:tab w:val="left" w:pos="3018"/>
        </w:tabs>
        <w:kinsoku w:val="0"/>
        <w:wordWrap/>
        <w:overflowPunct/>
        <w:topLinePunct w:val="0"/>
        <w:autoSpaceDE w:val="0"/>
        <w:autoSpaceDN w:val="0"/>
        <w:bidi w:val="0"/>
        <w:adjustRightInd w:val="0"/>
        <w:snapToGrid w:val="0"/>
        <w:spacing w:line="600" w:lineRule="exact"/>
        <w:ind w:left="0" w:firstLine="2380" w:firstLineChars="700"/>
        <w:textAlignment w:val="baseline"/>
        <w:rPr>
          <w:rFonts w:hint="eastAsia" w:ascii="仿宋" w:hAnsi="仿宋" w:eastAsia="仿宋" w:cs="仿宋"/>
          <w:sz w:val="34"/>
          <w:szCs w:val="34"/>
          <w:u w:val="none" w:color="auto"/>
          <w:lang w:val="en-US" w:eastAsia="zh-CN"/>
        </w:rPr>
      </w:pPr>
    </w:p>
    <w:p>
      <w:pPr>
        <w:pStyle w:val="2"/>
        <w:rPr>
          <w:rFonts w:hint="eastAsia"/>
          <w:lang w:val="en-US" w:eastAsia="zh-CN"/>
        </w:rPr>
      </w:pPr>
    </w:p>
    <w:p>
      <w:pPr>
        <w:keepNext w:val="0"/>
        <w:keepLines w:val="0"/>
        <w:pageBreakBefore w:val="0"/>
        <w:widowControl/>
        <w:tabs>
          <w:tab w:val="left" w:pos="3018"/>
        </w:tabs>
        <w:kinsoku w:val="0"/>
        <w:wordWrap/>
        <w:overflowPunct/>
        <w:topLinePunct w:val="0"/>
        <w:autoSpaceDE w:val="0"/>
        <w:autoSpaceDN w:val="0"/>
        <w:bidi w:val="0"/>
        <w:adjustRightInd w:val="0"/>
        <w:snapToGrid w:val="0"/>
        <w:spacing w:line="600" w:lineRule="exact"/>
        <w:ind w:left="0" w:firstLine="2380" w:firstLineChars="700"/>
        <w:textAlignment w:val="baseline"/>
        <w:rPr>
          <w:rFonts w:hint="eastAsia" w:ascii="仿宋" w:hAnsi="仿宋" w:eastAsia="仿宋" w:cs="仿宋"/>
          <w:sz w:val="34"/>
          <w:szCs w:val="34"/>
          <w:u w:val="none" w:color="auto"/>
          <w:lang w:val="en-US" w:eastAsia="zh-CN"/>
        </w:rPr>
      </w:pPr>
    </w:p>
    <w:p>
      <w:pPr>
        <w:keepNext w:val="0"/>
        <w:keepLines w:val="0"/>
        <w:pageBreakBefore w:val="0"/>
        <w:widowControl/>
        <w:tabs>
          <w:tab w:val="left" w:pos="3018"/>
        </w:tabs>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安康市农业农村局               安康市审计局</w:t>
      </w:r>
    </w:p>
    <w:p>
      <w:pPr>
        <w:pStyle w:val="2"/>
        <w:rPr>
          <w:rFonts w:hint="eastAsia" w:ascii="仿宋_GB2312" w:hAnsi="仿宋_GB2312" w:eastAsia="仿宋_GB2312" w:cs="仿宋_GB2312"/>
          <w:sz w:val="32"/>
          <w:szCs w:val="32"/>
          <w:u w:val="none" w:color="auto"/>
          <w:lang w:val="en-US" w:eastAsia="zh-CN"/>
        </w:rPr>
      </w:pPr>
    </w:p>
    <w:p>
      <w:pPr>
        <w:pStyle w:val="2"/>
        <w:keepNext w:val="0"/>
        <w:keepLines w:val="0"/>
        <w:pageBreakBefore w:val="0"/>
        <w:wordWrap/>
        <w:overflowPunct/>
        <w:topLinePunct w:val="0"/>
        <w:bidi w:val="0"/>
        <w:spacing w:line="600" w:lineRule="exact"/>
        <w:rPr>
          <w:rFonts w:hint="eastAsia" w:ascii="仿宋_GB2312" w:hAnsi="仿宋_GB2312" w:eastAsia="仿宋_GB2312" w:cs="仿宋_GB2312"/>
          <w:sz w:val="32"/>
          <w:szCs w:val="32"/>
          <w:u w:val="none" w:color="auto"/>
          <w:lang w:val="en-US" w:eastAsia="zh-CN"/>
        </w:rPr>
      </w:pPr>
    </w:p>
    <w:p>
      <w:pPr>
        <w:pStyle w:val="2"/>
        <w:keepNext w:val="0"/>
        <w:keepLines w:val="0"/>
        <w:pageBreakBefore w:val="0"/>
        <w:wordWrap/>
        <w:overflowPunct/>
        <w:topLinePunct w:val="0"/>
        <w:bidi w:val="0"/>
        <w:spacing w:line="600" w:lineRule="exact"/>
        <w:rPr>
          <w:rFonts w:hint="eastAsia" w:ascii="仿宋_GB2312" w:hAnsi="仿宋_GB2312" w:eastAsia="仿宋_GB2312" w:cs="仿宋_GB2312"/>
          <w:sz w:val="32"/>
          <w:szCs w:val="32"/>
          <w:u w:val="none" w:color="auto"/>
          <w:lang w:val="en-US" w:eastAsia="zh-CN"/>
        </w:rPr>
      </w:pPr>
    </w:p>
    <w:p>
      <w:pPr>
        <w:pStyle w:val="2"/>
        <w:keepNext w:val="0"/>
        <w:keepLines w:val="0"/>
        <w:pageBreakBefore w:val="0"/>
        <w:wordWrap/>
        <w:overflowPunct/>
        <w:topLinePunct w:val="0"/>
        <w:bidi w:val="0"/>
        <w:spacing w:line="600" w:lineRule="exact"/>
        <w:ind w:firstLine="960" w:firstLineChars="3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安康市财政局                安康市乡村振兴局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600" w:firstLineChars="14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0"/>
          <w:sz w:val="32"/>
          <w:szCs w:val="32"/>
        </w:rPr>
        <w:t>202</w:t>
      </w:r>
      <w:r>
        <w:rPr>
          <w:rFonts w:hint="eastAsia" w:ascii="仿宋_GB2312" w:hAnsi="仿宋_GB2312" w:eastAsia="仿宋_GB2312" w:cs="仿宋_GB2312"/>
          <w:spacing w:val="40"/>
          <w:sz w:val="32"/>
          <w:szCs w:val="32"/>
          <w:lang w:val="en-US" w:eastAsia="zh-CN"/>
        </w:rPr>
        <w:t>3</w:t>
      </w:r>
      <w:r>
        <w:rPr>
          <w:rFonts w:hint="eastAsia" w:ascii="仿宋_GB2312" w:hAnsi="仿宋_GB2312" w:eastAsia="仿宋_GB2312" w:cs="仿宋_GB2312"/>
          <w:spacing w:val="40"/>
          <w:sz w:val="32"/>
          <w:szCs w:val="32"/>
        </w:rPr>
        <w:t>年</w:t>
      </w:r>
      <w:r>
        <w:rPr>
          <w:rFonts w:hint="eastAsia" w:ascii="仿宋_GB2312" w:hAnsi="仿宋_GB2312" w:eastAsia="仿宋_GB2312" w:cs="仿宋_GB2312"/>
          <w:spacing w:val="40"/>
          <w:sz w:val="32"/>
          <w:szCs w:val="32"/>
          <w:lang w:val="en-US" w:eastAsia="zh-CN"/>
        </w:rPr>
        <w:t>12</w:t>
      </w:r>
      <w:r>
        <w:rPr>
          <w:rFonts w:hint="eastAsia" w:ascii="仿宋_GB2312" w:hAnsi="仿宋_GB2312" w:eastAsia="仿宋_GB2312" w:cs="仿宋_GB2312"/>
          <w:spacing w:val="40"/>
          <w:sz w:val="32"/>
          <w:szCs w:val="32"/>
        </w:rPr>
        <w:t>月</w:t>
      </w:r>
      <w:r>
        <w:rPr>
          <w:rFonts w:hint="eastAsia" w:ascii="仿宋_GB2312" w:hAnsi="仿宋_GB2312" w:eastAsia="仿宋_GB2312" w:cs="仿宋_GB2312"/>
          <w:spacing w:val="40"/>
          <w:sz w:val="32"/>
          <w:szCs w:val="32"/>
          <w:lang w:val="en-US" w:eastAsia="zh-CN"/>
        </w:rPr>
        <w:t>4</w:t>
      </w:r>
      <w:r>
        <w:rPr>
          <w:rFonts w:hint="eastAsia" w:ascii="仿宋_GB2312" w:hAnsi="仿宋_GB2312" w:eastAsia="仿宋_GB2312" w:cs="仿宋_GB2312"/>
          <w:spacing w:val="40"/>
          <w:sz w:val="32"/>
          <w:szCs w:val="32"/>
        </w:rPr>
        <w:t>日</w:t>
      </w:r>
    </w:p>
    <w:p>
      <w:pPr>
        <w:keepNext w:val="0"/>
        <w:keepLines w:val="0"/>
        <w:pageBreakBefore w:val="0"/>
        <w:wordWrap/>
        <w:overflowPunct/>
        <w:topLinePunct w:val="0"/>
        <w:bidi w:val="0"/>
        <w:spacing w:line="600" w:lineRule="exact"/>
        <w:ind w:left="0"/>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80" w:lineRule="exact"/>
        <w:rPr>
          <w:rFonts w:ascii="仿宋_GB2312" w:hAnsi="黑体" w:eastAsia="仿宋_GB2312" w:cs="黑体"/>
          <w:bCs/>
          <w:sz w:val="28"/>
          <w:szCs w:val="28"/>
          <w:u w:val="single"/>
        </w:rPr>
      </w:pPr>
      <w:r>
        <w:rPr>
          <w:rFonts w:hint="eastAsia" w:ascii="仿宋_GB2312" w:hAnsi="黑体" w:eastAsia="仿宋_GB2312" w:cs="黑体"/>
          <w:bCs/>
          <w:sz w:val="28"/>
          <w:szCs w:val="28"/>
          <w:u w:val="single"/>
        </w:rPr>
        <w:t xml:space="preserve">                                                                  </w:t>
      </w:r>
    </w:p>
    <w:p>
      <w:pPr>
        <w:spacing w:line="480" w:lineRule="exact"/>
        <w:rPr>
          <w:rFonts w:ascii="仿宋_GB2312" w:hAnsi="黑体" w:eastAsia="仿宋_GB2312" w:cs="黑体"/>
          <w:bCs/>
          <w:sz w:val="28"/>
          <w:szCs w:val="28"/>
          <w:u w:val="single"/>
        </w:rPr>
      </w:pPr>
      <w:r>
        <w:rPr>
          <w:rFonts w:hint="eastAsia" w:ascii="仿宋_GB2312" w:hAnsi="黑体" w:eastAsia="仿宋_GB2312" w:cs="黑体"/>
          <w:bCs/>
          <w:sz w:val="28"/>
          <w:szCs w:val="28"/>
        </w:rPr>
        <w:t>抄送：</w:t>
      </w:r>
      <w:r>
        <w:rPr>
          <w:rFonts w:hint="eastAsia" w:ascii="仿宋_GB2312" w:hAnsi="黑体" w:eastAsia="仿宋_GB2312" w:cs="黑体"/>
          <w:bCs/>
          <w:sz w:val="28"/>
          <w:szCs w:val="28"/>
          <w:lang w:eastAsia="zh-CN"/>
        </w:rPr>
        <w:t>省农业农村厅，各县（市、区）委组织部、农业农村局、审计局、</w:t>
      </w:r>
      <w:r>
        <w:rPr>
          <w:rFonts w:hint="eastAsia" w:ascii="仿宋_GB2312" w:hAnsi="黑体" w:eastAsia="仿宋_GB2312" w:cs="黑体"/>
          <w:bCs/>
          <w:sz w:val="28"/>
          <w:szCs w:val="28"/>
          <w:u w:val="single"/>
          <w:lang w:eastAsia="zh-CN"/>
        </w:rPr>
        <w:t>财政局、乡村振兴局，高新区、恒口示范区相关部门。</w:t>
      </w:r>
      <w:r>
        <w:rPr>
          <w:rFonts w:hint="eastAsia" w:ascii="仿宋_GB2312" w:hAnsi="黑体" w:eastAsia="仿宋_GB2312" w:cs="黑体"/>
          <w:bCs/>
          <w:sz w:val="28"/>
          <w:szCs w:val="28"/>
          <w:u w:val="single"/>
        </w:rPr>
        <w:t xml:space="preserve">                                               </w:t>
      </w:r>
    </w:p>
    <w:p>
      <w:pPr>
        <w:rPr>
          <w:rFonts w:ascii="黑体" w:hAnsi="宋体" w:eastAsia="黑体" w:cs="黑体"/>
          <w:color w:val="0D0D0D" w:themeColor="text1" w:themeTint="F2"/>
          <w:spacing w:val="10"/>
          <w:sz w:val="18"/>
          <w:szCs w:val="18"/>
          <w14:textFill>
            <w14:solidFill>
              <w14:schemeClr w14:val="tx1">
                <w14:lumMod w14:val="95000"/>
                <w14:lumOff w14:val="5000"/>
              </w14:schemeClr>
            </w14:solidFill>
          </w14:textFill>
        </w:rPr>
      </w:pPr>
      <w:r>
        <w:rPr>
          <w:rFonts w:hint="eastAsia" w:ascii="仿宋_GB2312" w:hAnsi="黑体" w:eastAsia="仿宋_GB2312" w:cs="黑体"/>
          <w:bCs/>
          <w:sz w:val="28"/>
          <w:szCs w:val="28"/>
          <w:u w:val="single"/>
        </w:rPr>
        <w:t>安康市农业农村局政办科                      202</w:t>
      </w:r>
      <w:r>
        <w:rPr>
          <w:rFonts w:hint="eastAsia" w:ascii="仿宋_GB2312" w:hAnsi="黑体" w:eastAsia="仿宋_GB2312" w:cs="黑体"/>
          <w:bCs/>
          <w:sz w:val="28"/>
          <w:szCs w:val="28"/>
          <w:u w:val="single"/>
          <w:lang w:val="en-US" w:eastAsia="zh-CN"/>
        </w:rPr>
        <w:t>3</w:t>
      </w:r>
      <w:r>
        <w:rPr>
          <w:rFonts w:hint="eastAsia" w:ascii="仿宋_GB2312" w:hAnsi="黑体" w:eastAsia="仿宋_GB2312" w:cs="黑体"/>
          <w:bCs/>
          <w:sz w:val="28"/>
          <w:szCs w:val="28"/>
          <w:u w:val="single"/>
        </w:rPr>
        <w:t>年</w:t>
      </w:r>
      <w:r>
        <w:rPr>
          <w:rFonts w:hint="eastAsia" w:ascii="仿宋_GB2312" w:hAnsi="黑体" w:eastAsia="仿宋_GB2312" w:cs="黑体"/>
          <w:bCs/>
          <w:sz w:val="28"/>
          <w:szCs w:val="28"/>
          <w:u w:val="single"/>
          <w:lang w:val="en-US" w:eastAsia="zh-CN"/>
        </w:rPr>
        <w:t>12</w:t>
      </w:r>
      <w:r>
        <w:rPr>
          <w:rFonts w:hint="eastAsia" w:ascii="仿宋_GB2312" w:hAnsi="黑体" w:eastAsia="仿宋_GB2312" w:cs="黑体"/>
          <w:bCs/>
          <w:sz w:val="28"/>
          <w:szCs w:val="28"/>
          <w:u w:val="single"/>
        </w:rPr>
        <w:t>月</w:t>
      </w:r>
      <w:r>
        <w:rPr>
          <w:rFonts w:hint="eastAsia" w:ascii="仿宋_GB2312" w:hAnsi="黑体" w:eastAsia="仿宋_GB2312" w:cs="黑体"/>
          <w:bCs/>
          <w:sz w:val="28"/>
          <w:szCs w:val="28"/>
          <w:u w:val="single"/>
          <w:lang w:val="en-US" w:eastAsia="zh-CN"/>
        </w:rPr>
        <w:t>4</w:t>
      </w:r>
      <w:r>
        <w:rPr>
          <w:rFonts w:hint="eastAsia" w:ascii="仿宋_GB2312" w:hAnsi="黑体" w:eastAsia="仿宋_GB2312" w:cs="黑体"/>
          <w:bCs/>
          <w:sz w:val="28"/>
          <w:szCs w:val="28"/>
          <w:u w:val="single"/>
        </w:rPr>
        <w:t>日印发</w:t>
      </w:r>
    </w:p>
    <w:p>
      <w:pPr>
        <w:spacing w:line="558" w:lineRule="exact"/>
        <w:sectPr>
          <w:footerReference r:id="rId3" w:type="default"/>
          <w:pgSz w:w="11900" w:h="16820"/>
          <w:pgMar w:top="1429" w:right="1370" w:bottom="1286" w:left="1589" w:header="0" w:footer="1008" w:gutter="0"/>
          <w:cols w:space="720" w:num="1"/>
        </w:sectPr>
      </w:pPr>
    </w:p>
    <w:p>
      <w:pPr>
        <w:keepNext/>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snapToGrid w:val="0"/>
          <w:kern w:val="0"/>
          <w:sz w:val="44"/>
          <w:szCs w:val="44"/>
          <w:lang w:eastAsia="zh-CN"/>
        </w:rPr>
      </w:pPr>
      <w:r>
        <w:rPr>
          <w:rFonts w:hint="eastAsia" w:ascii="方正小标宋_GBK" w:hAnsi="方正小标宋_GBK" w:eastAsia="方正小标宋_GBK" w:cs="方正小标宋_GBK"/>
          <w:snapToGrid w:val="0"/>
          <w:kern w:val="0"/>
          <w:sz w:val="44"/>
          <w:szCs w:val="44"/>
          <w:lang w:eastAsia="zh-CN"/>
        </w:rPr>
        <w:t>安康市农村集体经济组织“银农直连”</w:t>
      </w:r>
    </w:p>
    <w:p>
      <w:pPr>
        <w:keepNext/>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_GBK" w:hAnsi="方正小标宋_GBK" w:eastAsia="方正小标宋_GBK" w:cs="方正小标宋_GBK"/>
          <w:snapToGrid w:val="0"/>
          <w:kern w:val="0"/>
          <w:sz w:val="44"/>
          <w:szCs w:val="44"/>
          <w:lang w:eastAsia="zh-CN"/>
        </w:rPr>
      </w:pPr>
      <w:r>
        <w:rPr>
          <w:rFonts w:hint="eastAsia" w:ascii="方正小标宋_GBK" w:hAnsi="方正小标宋_GBK" w:eastAsia="方正小标宋_GBK" w:cs="方正小标宋_GBK"/>
          <w:snapToGrid w:val="0"/>
          <w:kern w:val="0"/>
          <w:sz w:val="44"/>
          <w:szCs w:val="44"/>
          <w:lang w:eastAsia="zh-CN"/>
        </w:rPr>
        <w:t>资金结算实施细则（试行）</w:t>
      </w:r>
    </w:p>
    <w:p>
      <w:pPr>
        <w:keepNext/>
        <w:keepLines w:val="0"/>
        <w:pageBreakBefore w:val="0"/>
        <w:widowControl w:val="0"/>
        <w:tabs>
          <w:tab w:val="left" w:pos="3018"/>
        </w:tabs>
        <w:kinsoku w:val="0"/>
        <w:wordWrap/>
        <w:overflowPunct/>
        <w:topLinePunct w:val="0"/>
        <w:autoSpaceDE w:val="0"/>
        <w:autoSpaceDN w:val="0"/>
        <w:bidi w:val="0"/>
        <w:adjustRightInd w:val="0"/>
        <w:snapToGrid w:val="0"/>
        <w:spacing w:line="580" w:lineRule="exact"/>
        <w:ind w:left="0"/>
        <w:textAlignment w:val="baseline"/>
        <w:rPr>
          <w:rFonts w:hint="eastAsia" w:ascii="仿宋" w:hAnsi="仿宋" w:eastAsia="仿宋" w:cs="仿宋"/>
          <w:sz w:val="34"/>
          <w:szCs w:val="34"/>
          <w:u w:val="none" w:color="auto"/>
          <w:lang w:eastAsia="zh-CN"/>
        </w:rPr>
      </w:pPr>
    </w:p>
    <w:p>
      <w:pPr>
        <w:keepNext/>
        <w:keepLines w:val="0"/>
        <w:pageBreakBefore w:val="0"/>
        <w:widowControl w:val="0"/>
        <w:tabs>
          <w:tab w:val="left" w:pos="3018"/>
        </w:tabs>
        <w:kinsoku w:val="0"/>
        <w:wordWrap/>
        <w:overflowPunct/>
        <w:topLinePunct w:val="0"/>
        <w:autoSpaceDE w:val="0"/>
        <w:autoSpaceDN w:val="0"/>
        <w:bidi w:val="0"/>
        <w:adjustRightInd w:val="0"/>
        <w:snapToGrid w:val="0"/>
        <w:spacing w:line="580" w:lineRule="exact"/>
        <w:ind w:left="0"/>
        <w:jc w:val="center"/>
        <w:textAlignment w:val="baseline"/>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第一章  总则</w:t>
      </w:r>
    </w:p>
    <w:p>
      <w:pPr>
        <w:keepNext/>
        <w:keepLines w:val="0"/>
        <w:pageBreakBefore w:val="0"/>
        <w:widowControl w:val="0"/>
        <w:tabs>
          <w:tab w:val="left" w:pos="3018"/>
        </w:tabs>
        <w:kinsoku w:val="0"/>
        <w:wordWrap/>
        <w:overflowPunct/>
        <w:topLinePunct w:val="0"/>
        <w:autoSpaceDE w:val="0"/>
        <w:autoSpaceDN w:val="0"/>
        <w:bidi w:val="0"/>
        <w:adjustRightInd w:val="0"/>
        <w:snapToGrid w:val="0"/>
        <w:spacing w:line="580" w:lineRule="exact"/>
        <w:ind w:left="0"/>
        <w:textAlignment w:val="baseline"/>
        <w:rPr>
          <w:rFonts w:hint="eastAsia" w:ascii="仿宋" w:hAnsi="仿宋" w:eastAsia="仿宋" w:cs="仿宋"/>
          <w:sz w:val="34"/>
          <w:szCs w:val="34"/>
          <w:u w:val="none" w:color="auto"/>
        </w:rPr>
      </w:pP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 xml:space="preserve">第一条 </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为进一步规范农村财务管理，健全农村集体“三资”管理体系，加快发展壮大新型农村集体经济，根据财政部、农业农村部印发的《农村集体经济组织财务制度》《农村集体经济组织会计制度》，按照《安康市农村集体资产管理办法（试行）》（安农发〔2022〕8号）、《2023年深入开展群众身边腐败和作风问题专项整治工作方案》（安纪办〔2023〕7号）等文件精神，现就全面推行农村集体经济组织资金“银农直连”结算管理，结合安康实际，制定本实施细则。</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第二条</w:t>
      </w:r>
      <w:r>
        <w:rPr>
          <w:rFonts w:hint="eastAsia" w:ascii="仿宋" w:hAnsi="仿宋" w:eastAsia="仿宋" w:cs="仿宋"/>
          <w:sz w:val="34"/>
          <w:szCs w:val="34"/>
          <w:u w:val="none" w:color="auto"/>
        </w:rPr>
        <w:t xml:space="preserve"> </w:t>
      </w:r>
      <w:r>
        <w:rPr>
          <w:rFonts w:hint="eastAsia" w:ascii="仿宋" w:hAnsi="仿宋" w:eastAsia="仿宋" w:cs="仿宋"/>
          <w:sz w:val="34"/>
          <w:szCs w:val="34"/>
          <w:u w:val="none" w:color="auto"/>
          <w:lang w:val="en-US" w:eastAsia="zh-CN"/>
        </w:rPr>
        <w:t xml:space="preserve"> </w:t>
      </w:r>
      <w:r>
        <w:rPr>
          <w:rFonts w:hint="eastAsia" w:ascii="仿宋_GB2312" w:hAnsi="Arial" w:eastAsia="仿宋_GB2312" w:cs="Arial"/>
          <w:snapToGrid w:val="0"/>
          <w:color w:val="auto"/>
          <w:kern w:val="0"/>
          <w:sz w:val="32"/>
          <w:szCs w:val="32"/>
          <w:lang w:eastAsia="zh-CN"/>
        </w:rPr>
        <w:t>“银农直连”是农村集体资产管理信息系统的主要功能模块，又称资金非现金结算平台，“银农直连”资金结算管理是以村集体资金收支管理为核心，用户通过软件平台线上资金支付申请、审核，与银行系统的在线直连实现线上支付，自动生成资金支付凭证入账，达到村集体经济组织支付行为有据可查、实时公开、财务规范的过程。</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实行农村集体经济组织资金“银农直连”结算管理，是推动清廉村居建设的基本要求，是深化农村集体“三资”管理改革的重要举措，也是防范和整治群众身边不正之风和腐败问题的重要抓手。</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第三条</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农村集体经济组织资金“银农直连”结算管理，坚持“依法依规、科学管理、公开透明、规范用权”的原则，实行“收支两条线”管理，落实资金收支无缝隙联批联审、全过程民主理财、无盲区阳光公开、不定期监督检查，做到村集体资金流动闭环管理。</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80" w:firstLineChars="200"/>
        <w:jc w:val="both"/>
        <w:textAlignment w:val="baseline"/>
        <w:rPr>
          <w:rFonts w:hint="eastAsia" w:ascii="仿宋" w:hAnsi="仿宋" w:eastAsia="仿宋" w:cs="仿宋"/>
          <w:sz w:val="34"/>
          <w:szCs w:val="34"/>
          <w:u w:val="none" w:color="auto"/>
        </w:rPr>
      </w:pP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jc w:val="center"/>
        <w:textAlignment w:val="baseline"/>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第二章  实施对象及范围</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80" w:firstLineChars="200"/>
        <w:jc w:val="both"/>
        <w:textAlignment w:val="baseline"/>
        <w:rPr>
          <w:rFonts w:hint="eastAsia" w:ascii="仿宋" w:hAnsi="仿宋" w:eastAsia="仿宋" w:cs="仿宋"/>
          <w:sz w:val="34"/>
          <w:szCs w:val="34"/>
          <w:u w:val="none" w:color="auto"/>
        </w:rPr>
      </w:pP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第四条</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农村集体经济组织资金“银农直连”结算管理实施对象包括全市范围内的镇、村、组级集体经济组织，依法代行农村集体经济组织职能的村民委员会、村民小组等参照执行本细则。</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第五条</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农村集体资金应全部纳入统一账户核算，一个村集体经济组织在当地银行只能开设一个基本存款账户，因特殊原因需另开设一般账户的，严格按照法律法规规定的程序执行，同时报镇政府（街道办）备案。组集体经济组织财务实行村集体经济组织代管。</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第六条</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农村集体经济组织资金“银农直连”结算管理范围包括所有村集体经济收入和支出，采取银行转账、实时缴存方式进行结算，全面取消备用金。</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80" w:firstLineChars="200"/>
        <w:jc w:val="both"/>
        <w:textAlignment w:val="baseline"/>
        <w:rPr>
          <w:rFonts w:hint="eastAsia" w:ascii="仿宋" w:hAnsi="仿宋" w:eastAsia="仿宋" w:cs="仿宋"/>
          <w:sz w:val="34"/>
          <w:szCs w:val="34"/>
          <w:u w:val="none" w:color="auto"/>
        </w:rPr>
      </w:pP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jc w:val="center"/>
        <w:textAlignment w:val="baseline"/>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第三章  流程管理</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80" w:firstLineChars="200"/>
        <w:jc w:val="both"/>
        <w:textAlignment w:val="baseline"/>
        <w:rPr>
          <w:rFonts w:hint="eastAsia" w:ascii="仿宋" w:hAnsi="仿宋" w:eastAsia="仿宋" w:cs="仿宋"/>
          <w:sz w:val="34"/>
          <w:szCs w:val="34"/>
          <w:u w:val="none" w:color="auto"/>
        </w:rPr>
      </w:pP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 xml:space="preserve">第七条 </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集体资金收入管理</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一）农村集体经济组织在日常活动中形成的、会导致所有者权益增加的、与成员投入资本无关的经济利益总流入，包含经营性收入、投资收益、补助收入、其他收入，政府补助或捐赠款、补偿费、往来资金等，与独立核算单位发生的收入款项，应当通过银行转账结算，严禁现金结算或村干部个人结算。</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二）农村集体经济组织取得的“一事一议”筹资、资产资源处置（承包、租赁、出让等）收入、社会捐赠资金、内部往来及其它收入等，与非独立核算单位发生的收入款项，不能银行转账结算的，通过村集体经济组织基本账户“一码通”，以支付宝、微信等方式实时扫码入账。其它收入的现金由村报账员及时缴入本村基本账户，一般应在当日完成。</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（三）经营收入，是农村集体经济组织进行各项生产销售、提供服务、让渡集体资产资源使用权等经营活动取得的收入，包括销售收入、劳务收入、出租收入、发包收入等。</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销售收入，是农村集体经济组织销售产品物资等取得的收入。</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劳务收入，是农村集体经济组织对外提供劳务或服务等取得的收入。农村集体经济组织一般应在产品物资已经发出、服务已经提供，并取得收讫价款或收款凭据时，确认销售收入、劳务收入。</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出租收入，是农村集体经济组织出租固定资产、无形资产等取得的租金收入。</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发包收入，是农村集体经济组织取得的成员、其他单位或个人因承包集体土地等集体资源资产上交的承包金或利润等。农村集体经济组织一般应取得收讫价款或收款凭据时，确认出租收入、发包收入。一次收取多期款项的，应将收款金额分摊至各个受益期，分期确认出租收入、发包收入。</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投资收益，是农村集体经济组织对外投资所取得的收益扣除发生的投资损失后的净额。投资所取得的收益包括对外投资取得的现金股利、利润或利息等，以及对外投资到期收回或中途转让取得款项高于账面余额、相关税费的差额等。投资损失包括对外投资到期收回或中途转让取得款项低于账面余额、相关税费的差额等。</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补助收入，是指农村集体经济组织获得政府给予的经营性补贴，包括保障集体经济组织运转补助资金及贷款贴息等补助资金。农村集体经济组织应按实际收到的金额确认补助收入。给予农户的经营性补贴不确认为农村集体经济组织的补助收入。</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其它收入，是指农村集体经济组织取得的除经营收入、投资收益、补助收入以外的收入，包括盘盈收益、确实无法支付的应付款项、存款利息收入等。农村集体经济组织一般应在收入实现时予以确认。</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（四）镇级“三资”管理职能机构和村报账员负责做好收支票据管理收集，各村集体经济组织严禁向其他单位、个人提供或代开村合作经济组织税务票据，严禁借用村级账户为他人套取资金。</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第八条</w:t>
      </w:r>
      <w:r>
        <w:rPr>
          <w:rFonts w:hint="eastAsia" w:ascii="仿宋_GB2312" w:hAnsi="Arial" w:eastAsia="仿宋_GB2312" w:cs="Arial"/>
          <w:snapToGrid w:val="0"/>
          <w:color w:val="auto"/>
          <w:kern w:val="0"/>
          <w:sz w:val="32"/>
          <w:szCs w:val="32"/>
          <w:lang w:eastAsia="zh-CN"/>
        </w:rPr>
        <w:t xml:space="preserve">  集体资金支出管理</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（一）农村集体经济组织支出的办公费、固定资产购置维修费、广告印刷宣传费、差旅费、会务费、物资材料费、慰问费及其它费用等非生产性开支，全应通过“银农直连”支付系统按审批定额和程序进行结算。</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（二）涉及村干部报酬、农户补贴补偿款、临时用工补贴、误工补贴、慰问金、内部往来及其它零星支出，由村集体经济组织账户</w:t>
      </w:r>
      <w:r>
        <w:rPr>
          <w:rFonts w:hint="eastAsia" w:ascii="仿宋_GB2312" w:eastAsia="仿宋_GB2312" w:cs="Arial"/>
          <w:snapToGrid w:val="0"/>
          <w:color w:val="auto"/>
          <w:kern w:val="0"/>
          <w:sz w:val="32"/>
          <w:szCs w:val="32"/>
          <w:lang w:eastAsia="zh-CN"/>
        </w:rPr>
        <w:t>按相关规定</w:t>
      </w:r>
      <w:r>
        <w:rPr>
          <w:rFonts w:hint="eastAsia" w:ascii="仿宋_GB2312" w:hAnsi="Arial" w:eastAsia="仿宋_GB2312" w:cs="Arial"/>
          <w:snapToGrid w:val="0"/>
          <w:color w:val="auto"/>
          <w:kern w:val="0"/>
          <w:sz w:val="32"/>
          <w:szCs w:val="32"/>
          <w:lang w:eastAsia="zh-CN"/>
        </w:rPr>
        <w:t>转账至收款人个人银行账户。</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三）除上述结算项目外，与独立核算单位和自然人结算的物资采购、生产成本支出、运输费、保险费、工程项目建设、运转支出、公益支出、防灾抢险支出、捐赠支出、借款利息支出等，应通过“银农直连”银行转账结算，并有财政税务部门监制的票据。</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四）农村集体经济组织的所有支出凭证由经手人和证明人签字或盖章，交村集体经济组织报账员、理事长、监事长审核签字，按照规定的支付限额，经“四议两公开”程序后，由报账员线上上传凭证，经村集体经济组织负责人、镇级（或县级）线上审批同意后，进行网上支付，月末由报账员收集纸质版结算凭据交镇级“三资”管理职能机构审核后报记账机构（代理）报账。</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第九条</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银行存款管理</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（一）各村集体经济组织、镇级“三资”管理机构应严格执行银行存款管理制度，村报账员负责做好银行存款每日记账，按月与镇级“三资”管理职能机构、开户银行核对存款账目，做到日清月结、账款相符。</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 w:hAnsi="仿宋" w:eastAsia="仿宋" w:cs="仿宋"/>
          <w:sz w:val="34"/>
          <w:szCs w:val="34"/>
          <w:u w:val="none" w:color="auto"/>
        </w:rPr>
      </w:pPr>
      <w:r>
        <w:rPr>
          <w:rFonts w:hint="eastAsia" w:ascii="仿宋_GB2312" w:hAnsi="Arial" w:eastAsia="仿宋_GB2312" w:cs="Arial"/>
          <w:snapToGrid w:val="0"/>
          <w:color w:val="auto"/>
          <w:kern w:val="0"/>
          <w:sz w:val="32"/>
          <w:szCs w:val="32"/>
          <w:lang w:eastAsia="zh-CN"/>
        </w:rPr>
        <w:t>（二）银行存款实行实时动态监管，开通基本账户交易短信提醒功能，实现村股份经济合作社理事长、村主任、报账员、村监委会主任同步接收每笔交易明细。</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80" w:firstLineChars="200"/>
        <w:jc w:val="both"/>
        <w:textAlignment w:val="baseline"/>
        <w:rPr>
          <w:rFonts w:hint="eastAsia" w:ascii="仿宋" w:hAnsi="仿宋" w:eastAsia="仿宋" w:cs="仿宋"/>
          <w:sz w:val="34"/>
          <w:szCs w:val="34"/>
          <w:u w:val="none" w:color="auto"/>
        </w:rPr>
      </w:pPr>
    </w:p>
    <w:p>
      <w:pPr>
        <w:keepNext/>
        <w:keepLines w:val="0"/>
        <w:pageBreakBefore w:val="0"/>
        <w:widowControl w:val="0"/>
        <w:tabs>
          <w:tab w:val="left" w:pos="3018"/>
        </w:tabs>
        <w:kinsoku/>
        <w:wordWrap/>
        <w:overflowPunct/>
        <w:topLinePunct/>
        <w:autoSpaceDE w:val="0"/>
        <w:autoSpaceDN w:val="0"/>
        <w:bidi w:val="0"/>
        <w:adjustRightInd w:val="0"/>
        <w:snapToGrid w:val="0"/>
        <w:spacing w:line="240" w:lineRule="auto"/>
        <w:ind w:left="0"/>
        <w:jc w:val="center"/>
        <w:textAlignment w:val="baseline"/>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第四章  监督检查</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80" w:firstLineChars="200"/>
        <w:jc w:val="both"/>
        <w:textAlignment w:val="baseline"/>
        <w:rPr>
          <w:rFonts w:hint="eastAsia" w:ascii="仿宋" w:hAnsi="仿宋" w:eastAsia="仿宋" w:cs="仿宋"/>
          <w:sz w:val="34"/>
          <w:szCs w:val="34"/>
          <w:u w:val="none" w:color="auto"/>
        </w:rPr>
      </w:pP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 xml:space="preserve">第十条 </w:t>
      </w:r>
      <w:r>
        <w:rPr>
          <w:rFonts w:hint="eastAsia" w:ascii="仿宋_GB2312" w:hAnsi="Arial" w:eastAsia="仿宋_GB2312" w:cs="Arial"/>
          <w:snapToGrid w:val="0"/>
          <w:color w:val="auto"/>
          <w:kern w:val="0"/>
          <w:sz w:val="32"/>
          <w:szCs w:val="32"/>
          <w:lang w:eastAsia="zh-CN"/>
        </w:rPr>
        <w:t xml:space="preserve"> 市级农业农村部门是农村集体资金“银农直连”结算管理的市级职能部门，负责全市“银农直连”平台的统筹协调、培训指导、监督管理、督促检查等工作。</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 xml:space="preserve">第十一条 </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县（市、区）农业农村部门负责“银农直连”平台的业务指导、日常管理和监督检查等工作。</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_GB2312" w:hAnsi="Arial" w:eastAsia="仿宋_GB2312" w:cs="Arial"/>
          <w:snapToGrid w:val="0"/>
          <w:color w:val="auto"/>
          <w:kern w:val="0"/>
          <w:sz w:val="32"/>
          <w:szCs w:val="32"/>
          <w:lang w:eastAsia="zh-CN"/>
        </w:rPr>
        <w:t>镇政府（街道办）负责“银农直连”平台的组织领导、资产监管、限额审批、档案管理、日常备案等工作。</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第十二条</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 xml:space="preserve"> 村集体经济组织是农村集体资金管理“银农直连”结算管理工作的责任主体，由村股份经济合作社理事长负总责。村务监督委员会或监事会负责村集体资金“银农直连”结算工作的日常监督，做好群众意见建议的收集、反馈，及时发现、纠正、上报相关问题。</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80" w:firstLineChars="200"/>
        <w:jc w:val="both"/>
        <w:textAlignment w:val="baseline"/>
        <w:rPr>
          <w:rFonts w:hint="eastAsia" w:ascii="仿宋" w:hAnsi="仿宋" w:eastAsia="仿宋" w:cs="仿宋"/>
          <w:sz w:val="34"/>
          <w:szCs w:val="34"/>
          <w:u w:val="none" w:color="auto"/>
        </w:rPr>
      </w:pP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jc w:val="center"/>
        <w:textAlignment w:val="baseline"/>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第五章  奖  惩</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80" w:firstLineChars="200"/>
        <w:jc w:val="both"/>
        <w:textAlignment w:val="baseline"/>
        <w:rPr>
          <w:rFonts w:hint="eastAsia" w:ascii="仿宋" w:hAnsi="仿宋" w:eastAsia="仿宋" w:cs="仿宋"/>
          <w:sz w:val="34"/>
          <w:szCs w:val="34"/>
          <w:u w:val="none" w:color="auto"/>
        </w:rPr>
      </w:pP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第十三条</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强化激励约束机制，各级党委政府将“银农直连”结算管理工作成效突出的单位和个人纳入发展壮大农村集体经济或乡村振兴工作予以表彰激励。</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4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黑体" w:hAnsi="黑体" w:eastAsia="黑体" w:cs="黑体"/>
          <w:sz w:val="32"/>
          <w:szCs w:val="32"/>
          <w:u w:val="none" w:color="auto"/>
          <w:lang w:eastAsia="zh-CN"/>
        </w:rPr>
        <w:t>第十四条</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国家工作人员违反农村集体资金“银农直连”结算管理相关规定的敷衍塞责、失职渎职、徇私舞弊等行为，由所在单位或者上级主管部门对直接责任人给予行政处分，造成损失的依法赔偿损失，构成犯罪的由司法机关依法追究刑事责任。</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80" w:firstLineChars="200"/>
        <w:jc w:val="both"/>
        <w:textAlignment w:val="baseline"/>
        <w:rPr>
          <w:rFonts w:hint="eastAsia" w:ascii="仿宋" w:hAnsi="仿宋" w:eastAsia="仿宋" w:cs="仿宋"/>
          <w:sz w:val="34"/>
          <w:szCs w:val="34"/>
          <w:u w:val="none" w:color="auto"/>
        </w:rPr>
      </w:pP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jc w:val="center"/>
        <w:textAlignment w:val="baseline"/>
        <w:rPr>
          <w:rFonts w:hint="eastAsia" w:ascii="黑体" w:hAnsi="黑体" w:eastAsia="黑体" w:cs="黑体"/>
          <w:sz w:val="32"/>
          <w:szCs w:val="32"/>
          <w:u w:val="none" w:color="auto"/>
          <w:lang w:eastAsia="zh-CN"/>
        </w:rPr>
      </w:pPr>
      <w:r>
        <w:rPr>
          <w:rFonts w:hint="eastAsia" w:ascii="黑体" w:hAnsi="黑体" w:eastAsia="黑体" w:cs="黑体"/>
          <w:sz w:val="32"/>
          <w:szCs w:val="32"/>
          <w:u w:val="none" w:color="auto"/>
          <w:lang w:eastAsia="zh-CN"/>
        </w:rPr>
        <w:t>第六章  附  则</w:t>
      </w: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80" w:firstLineChars="200"/>
        <w:jc w:val="both"/>
        <w:textAlignment w:val="baseline"/>
        <w:rPr>
          <w:rFonts w:hint="eastAsia" w:ascii="仿宋" w:hAnsi="仿宋" w:eastAsia="仿宋" w:cs="仿宋"/>
          <w:sz w:val="34"/>
          <w:szCs w:val="34"/>
          <w:u w:val="none" w:color="auto"/>
        </w:rPr>
      </w:pPr>
    </w:p>
    <w:p>
      <w:pPr>
        <w:keepNext/>
        <w:keepLines w:val="0"/>
        <w:pageBreakBefore w:val="0"/>
        <w:widowControl w:val="0"/>
        <w:tabs>
          <w:tab w:val="left" w:pos="3018"/>
        </w:tabs>
        <w:kinsoku/>
        <w:wordWrap/>
        <w:overflowPunct/>
        <w:topLinePunct/>
        <w:autoSpaceDE w:val="0"/>
        <w:autoSpaceDN w:val="0"/>
        <w:bidi w:val="0"/>
        <w:adjustRightInd w:val="0"/>
        <w:snapToGrid w:val="0"/>
        <w:spacing w:line="580" w:lineRule="exact"/>
        <w:ind w:left="0" w:firstLine="680" w:firstLineChars="200"/>
        <w:jc w:val="both"/>
        <w:textAlignment w:val="baseline"/>
        <w:rPr>
          <w:rFonts w:hint="eastAsia" w:ascii="仿宋_GB2312" w:hAnsi="Arial" w:eastAsia="仿宋_GB2312" w:cs="Arial"/>
          <w:snapToGrid w:val="0"/>
          <w:color w:val="auto"/>
          <w:kern w:val="0"/>
          <w:sz w:val="32"/>
          <w:szCs w:val="32"/>
          <w:lang w:eastAsia="zh-CN"/>
        </w:rPr>
      </w:pPr>
      <w:r>
        <w:rPr>
          <w:rFonts w:hint="eastAsia" w:ascii="仿宋" w:hAnsi="仿宋" w:eastAsia="仿宋" w:cs="仿宋"/>
          <w:sz w:val="34"/>
          <w:szCs w:val="34"/>
          <w:u w:val="none" w:color="auto"/>
        </w:rPr>
        <w:t xml:space="preserve"> </w:t>
      </w:r>
      <w:r>
        <w:rPr>
          <w:rFonts w:hint="eastAsia" w:ascii="黑体" w:hAnsi="黑体" w:eastAsia="黑体" w:cs="黑体"/>
          <w:sz w:val="32"/>
          <w:szCs w:val="32"/>
          <w:u w:val="none" w:color="auto"/>
          <w:lang w:eastAsia="zh-CN"/>
        </w:rPr>
        <w:t>第十五条</w:t>
      </w:r>
      <w:r>
        <w:rPr>
          <w:rFonts w:hint="eastAsia" w:ascii="仿宋" w:hAnsi="仿宋" w:eastAsia="仿宋" w:cs="仿宋"/>
          <w:sz w:val="34"/>
          <w:szCs w:val="34"/>
          <w:u w:val="none" w:color="auto"/>
        </w:rPr>
        <w:t xml:space="preserve">  </w:t>
      </w:r>
      <w:r>
        <w:rPr>
          <w:rFonts w:hint="eastAsia" w:ascii="仿宋_GB2312" w:hAnsi="Arial" w:eastAsia="仿宋_GB2312" w:cs="Arial"/>
          <w:snapToGrid w:val="0"/>
          <w:color w:val="auto"/>
          <w:kern w:val="0"/>
          <w:sz w:val="32"/>
          <w:szCs w:val="32"/>
          <w:lang w:eastAsia="zh-CN"/>
        </w:rPr>
        <w:t>本细则自</w:t>
      </w:r>
      <w:r>
        <w:rPr>
          <w:rFonts w:hint="eastAsia" w:ascii="仿宋_GB2312" w:eastAsia="仿宋_GB2312" w:cs="Arial"/>
          <w:snapToGrid w:val="0"/>
          <w:color w:val="auto"/>
          <w:kern w:val="0"/>
          <w:sz w:val="32"/>
          <w:szCs w:val="32"/>
          <w:lang w:eastAsia="zh-CN"/>
        </w:rPr>
        <w:t>签发之</w:t>
      </w:r>
      <w:r>
        <w:rPr>
          <w:rFonts w:hint="eastAsia" w:ascii="仿宋_GB2312" w:hAnsi="Arial" w:eastAsia="仿宋_GB2312" w:cs="Arial"/>
          <w:snapToGrid w:val="0"/>
          <w:color w:val="auto"/>
          <w:kern w:val="0"/>
          <w:sz w:val="32"/>
          <w:szCs w:val="32"/>
          <w:lang w:eastAsia="zh-CN"/>
        </w:rPr>
        <w:t>日起施行，有效期</w:t>
      </w:r>
      <w:r>
        <w:rPr>
          <w:rFonts w:hint="eastAsia" w:ascii="仿宋_GB2312" w:eastAsia="仿宋_GB2312" w:cs="Arial"/>
          <w:snapToGrid w:val="0"/>
          <w:color w:val="auto"/>
          <w:kern w:val="0"/>
          <w:sz w:val="32"/>
          <w:szCs w:val="32"/>
          <w:lang w:eastAsia="zh-CN"/>
        </w:rPr>
        <w:t>两</w:t>
      </w:r>
      <w:r>
        <w:rPr>
          <w:rFonts w:hint="eastAsia" w:ascii="仿宋_GB2312" w:hAnsi="Arial" w:eastAsia="仿宋_GB2312" w:cs="Arial"/>
          <w:snapToGrid w:val="0"/>
          <w:color w:val="auto"/>
          <w:kern w:val="0"/>
          <w:sz w:val="32"/>
          <w:szCs w:val="32"/>
          <w:lang w:eastAsia="zh-CN"/>
        </w:rPr>
        <w:t>年。</w:t>
      </w:r>
    </w:p>
    <w:p>
      <w:pPr>
        <w:keepNext w:val="0"/>
        <w:keepLines w:val="0"/>
        <w:pageBreakBefore w:val="0"/>
        <w:widowControl w:val="0"/>
        <w:kinsoku/>
        <w:wordWrap/>
        <w:overflowPunct/>
        <w:topLinePunct w:val="0"/>
        <w:autoSpaceDE/>
        <w:autoSpaceDN/>
        <w:bidi w:val="0"/>
        <w:adjustRightInd/>
        <w:snapToGrid/>
        <w:spacing w:line="480" w:lineRule="exact"/>
        <w:ind w:left="0"/>
        <w:jc w:val="left"/>
        <w:textAlignment w:val="auto"/>
        <w:rPr>
          <w:rFonts w:ascii="仿宋_GB2312" w:hAnsi="仿宋" w:eastAsia="仿宋_GB2312" w:cs="仿宋"/>
          <w:sz w:val="28"/>
          <w:szCs w:val="28"/>
          <w:u w:val="single"/>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小标宋体">
    <w:altName w:val="方正小标宋_GBK"/>
    <w:panose1 w:val="0201060901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6" w:lineRule="auto"/>
      <w:rPr>
        <w:spacing w:val="-3"/>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MjdiNGQwZTZlOTVmYmU3MmFlZDNkZDRmMTMzNDAifQ=="/>
  </w:docVars>
  <w:rsids>
    <w:rsidRoot w:val="002849C6"/>
    <w:rsid w:val="0000377D"/>
    <w:rsid w:val="00224899"/>
    <w:rsid w:val="002849C6"/>
    <w:rsid w:val="002D0503"/>
    <w:rsid w:val="00424D9B"/>
    <w:rsid w:val="005217D2"/>
    <w:rsid w:val="005437BD"/>
    <w:rsid w:val="00683236"/>
    <w:rsid w:val="0080305F"/>
    <w:rsid w:val="00943E04"/>
    <w:rsid w:val="00A216FD"/>
    <w:rsid w:val="00A61ECC"/>
    <w:rsid w:val="00B77B90"/>
    <w:rsid w:val="00BA49BE"/>
    <w:rsid w:val="00E36E6D"/>
    <w:rsid w:val="00E57401"/>
    <w:rsid w:val="00EE3CE3"/>
    <w:rsid w:val="03394A1D"/>
    <w:rsid w:val="078E6C5A"/>
    <w:rsid w:val="0C53281A"/>
    <w:rsid w:val="0EE10E69"/>
    <w:rsid w:val="2B997F63"/>
    <w:rsid w:val="2CB427CE"/>
    <w:rsid w:val="48821882"/>
    <w:rsid w:val="501B678E"/>
    <w:rsid w:val="535829A2"/>
    <w:rsid w:val="72D34E9B"/>
    <w:rsid w:val="74BA4C4A"/>
    <w:rsid w:val="76384DFD"/>
    <w:rsid w:val="FDFE5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cs="仿宋_GB2312"/>
      <w:sz w:val="32"/>
      <w:szCs w:val="32"/>
    </w:rPr>
  </w:style>
  <w:style w:type="paragraph" w:styleId="4">
    <w:name w:val="Body Text"/>
    <w:basedOn w:val="1"/>
    <w:semiHidden/>
    <w:qFormat/>
    <w:uiPriority w:val="0"/>
    <w:rPr>
      <w:rFonts w:ascii="宋体" w:hAnsi="宋体" w:eastAsia="宋体" w:cs="宋体"/>
      <w:sz w:val="75"/>
      <w:szCs w:val="75"/>
      <w:lang w:val="en-US" w:eastAsia="en-US" w:bidi="ar-SA"/>
    </w:r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99"/>
    <w:pPr>
      <w:ind w:firstLine="420" w:firstLineChars="200"/>
    </w:pPr>
    <w:rPr>
      <w:szCs w:val="24"/>
    </w:rPr>
  </w:style>
  <w:style w:type="character" w:styleId="11">
    <w:name w:val="Hyperlink"/>
    <w:basedOn w:val="10"/>
    <w:qFormat/>
    <w:uiPriority w:val="0"/>
    <w:rPr>
      <w:color w:val="0000FF"/>
      <w:u w:val="single"/>
    </w:rPr>
  </w:style>
  <w:style w:type="paragraph" w:customStyle="1" w:styleId="12">
    <w:name w:val="BodyText3"/>
    <w:qFormat/>
    <w:uiPriority w:val="0"/>
    <w:pPr>
      <w:widowControl w:val="0"/>
      <w:spacing w:after="120"/>
      <w:jc w:val="both"/>
      <w:textAlignment w:val="baseline"/>
    </w:pPr>
    <w:rPr>
      <w:rFonts w:ascii="宋体" w:hAnsi="宋体" w:eastAsia="宋体" w:cs="宋体"/>
      <w:b/>
      <w:kern w:val="2"/>
      <w:sz w:val="16"/>
      <w:szCs w:val="16"/>
      <w:lang w:val="en-US" w:eastAsia="en-US" w:bidi="ar-SA"/>
    </w:rPr>
  </w:style>
  <w:style w:type="character" w:customStyle="1" w:styleId="13">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14">
    <w:name w:val="Table Text"/>
    <w:basedOn w:val="1"/>
    <w:semiHidden/>
    <w:qFormat/>
    <w:uiPriority w:val="0"/>
    <w:rPr>
      <w:rFonts w:ascii="仿宋" w:hAnsi="仿宋" w:eastAsia="仿宋" w:cs="仿宋"/>
      <w:sz w:val="28"/>
      <w:szCs w:val="28"/>
      <w:lang w:val="en-US" w:eastAsia="en-US" w:bidi="ar-SA"/>
    </w:rPr>
  </w:style>
  <w:style w:type="table" w:customStyle="1" w:styleId="1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9</Pages>
  <Words>3012</Words>
  <Characters>3089</Characters>
  <Lines>10</Lines>
  <Paragraphs>3</Paragraphs>
  <TotalTime>13</TotalTime>
  <ScaleCrop>false</ScaleCrop>
  <LinksUpToDate>false</LinksUpToDate>
  <CharactersWithSpaces>3277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2022-04-12T14:35:00Z</dcterms:created>
  <dc:creator>Administrator</dc:creator>
  <cp:lastModifiedBy>WPS_1559527656</cp:lastModifiedBy>
  <cp:lastPrinted>2023-05-26T10:05:00Z</cp:lastPrinted>
  <dcterms:modified xsi:type="dcterms:W3CDTF">2023-12-13T06:34:14Z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CEFE28049FD14A8190177921B4E61A19_13</vt:lpwstr>
  </property>
</Properties>
</file>